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</w:pPr>
      <w:bookmarkStart w:id="1" w:name="_GoBack"/>
      <w:bookmarkStart w:id="0" w:name="OLE_LINK1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淮南市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shd w:val="clear" w:fill="FFFFFF"/>
          <w:lang w:val="en-US" w:eastAsia="zh-CN"/>
        </w:rPr>
        <w:t>公安局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  <w:t>证明事项免提交清单（第一批）</w:t>
      </w:r>
      <w:bookmarkEnd w:id="0"/>
    </w:p>
    <w:bookmarkEnd w:id="1"/>
    <w:tbl>
      <w:tblPr>
        <w:tblW w:w="13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3333"/>
        <w:gridCol w:w="1934"/>
        <w:gridCol w:w="3000"/>
        <w:gridCol w:w="1360"/>
        <w:gridCol w:w="157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服务事项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证明材料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设立依据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开具单位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免提交方式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机动车检验合格标志丢失或者损毁补（换）发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机动车行驶证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《机动车登记工作规范》第六十五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第六十九条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公安部门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直接取消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摩托车抵押登记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中华人民共和国行驶证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《机动车登记工作规范》第三十条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公安部门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直接取消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申请换发、补发台湾居民来往大陆通行证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户口簿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《中国公民往来台湾地区管理办法》第二十七条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公安部门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直接取消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33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往来港澳逗留签注签发</w:t>
            </w:r>
          </w:p>
        </w:tc>
        <w:tc>
          <w:tcPr>
            <w:tcW w:w="1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居住证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《往来港澳通行证和签注签发服务指南》第六项第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大点第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公安部门</w:t>
            </w:r>
          </w:p>
        </w:tc>
        <w:tc>
          <w:tcPr>
            <w:tcW w:w="1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直接取消</w:t>
            </w:r>
          </w:p>
        </w:tc>
        <w:tc>
          <w:tcPr>
            <w:tcW w:w="1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9"/>
          <w:szCs w:val="29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1YWMzZDg0MGY0NzY2OWMxZDFkZDc5MzA5MmIifQ=="/>
  </w:docVars>
  <w:rsids>
    <w:rsidRoot w:val="70667F44"/>
    <w:rsid w:val="2C357514"/>
    <w:rsid w:val="706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2025-07-01T02:53:00Z</dcterms:created>
  <dc:creator>晶</dc:creator>
  <cp:lastModifiedBy>晶</cp:lastModifiedBy>
  <dcterms:modified xsi:type="dcterms:W3CDTF">2025-07-01T09:36:21Z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6348BE4E1CA04C25874A89207276D8F2_11</vt:lpwstr>
  </property>
</Properties>
</file>